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1F" w:rsidRPr="00AA106E" w:rsidRDefault="00AA106E">
      <w:pPr>
        <w:rPr>
          <w:b/>
          <w:sz w:val="24"/>
        </w:rPr>
      </w:pPr>
      <w:r w:rsidRPr="00AA106E">
        <w:rPr>
          <w:b/>
          <w:sz w:val="24"/>
        </w:rPr>
        <w:t>Attendus et critères nationaux</w:t>
      </w:r>
    </w:p>
    <w:p w:rsidR="00AA106E" w:rsidRDefault="00AA106E"/>
    <w:p w:rsidR="00AA106E" w:rsidRDefault="00AA106E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836"/>
        <w:gridCol w:w="5365"/>
      </w:tblGrid>
      <w:tr w:rsidR="00AA106E" w:rsidRPr="004F66F6" w:rsidTr="008242B5">
        <w:tc>
          <w:tcPr>
            <w:tcW w:w="4836" w:type="dxa"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  <w:bCs/>
              </w:rPr>
              <w:t>ATTENDUS</w:t>
            </w: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  <w:bCs/>
              </w:rPr>
              <w:t>CRITERES</w:t>
            </w:r>
          </w:p>
        </w:tc>
      </w:tr>
      <w:tr w:rsidR="00AA106E" w:rsidRPr="004F66F6" w:rsidTr="008242B5">
        <w:tc>
          <w:tcPr>
            <w:tcW w:w="4836" w:type="dxa"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>Intérêt pour le domaine de l’accompagnement et de l’aide à la personne notamment en situation de vulnérabilité</w:t>
            </w: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Connaissances dans le domaine sanitaire, médico-social, social ou sociétal </w:t>
            </w:r>
          </w:p>
        </w:tc>
      </w:tr>
      <w:tr w:rsidR="00AA106E" w:rsidRPr="004F66F6" w:rsidTr="008242B5">
        <w:tc>
          <w:tcPr>
            <w:tcW w:w="4836" w:type="dxa"/>
            <w:vMerge w:val="restart"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>Qualités humaines et capacités relationnelles</w:t>
            </w: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>Aptitude à faire preuve d’attention à l’autre, d’écoute et d’ouverture d’esprit</w:t>
            </w:r>
          </w:p>
        </w:tc>
      </w:tr>
      <w:tr w:rsidR="00AA106E" w:rsidRPr="004F66F6" w:rsidTr="008242B5">
        <w:tc>
          <w:tcPr>
            <w:tcW w:w="4836" w:type="dxa"/>
            <w:vMerge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>Aptitude à entrer en relation avec une personne et à communiquer</w:t>
            </w:r>
          </w:p>
        </w:tc>
      </w:tr>
      <w:tr w:rsidR="00AA106E" w:rsidRPr="004F66F6" w:rsidTr="008242B5">
        <w:tc>
          <w:tcPr>
            <w:tcW w:w="4836" w:type="dxa"/>
            <w:vMerge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>Aptitude à collaborer et à travailler en équipe</w:t>
            </w:r>
          </w:p>
        </w:tc>
      </w:tr>
      <w:tr w:rsidR="00AA106E" w:rsidRPr="004F66F6" w:rsidTr="008242B5">
        <w:tc>
          <w:tcPr>
            <w:tcW w:w="4836" w:type="dxa"/>
            <w:vMerge w:val="restart"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Aptitudes en matière d’expression écrite, orale </w:t>
            </w: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Maîtrise du français et du langage écrit et oral </w:t>
            </w:r>
          </w:p>
        </w:tc>
      </w:tr>
      <w:tr w:rsidR="00AA106E" w:rsidRPr="004F66F6" w:rsidTr="008242B5">
        <w:tc>
          <w:tcPr>
            <w:tcW w:w="4836" w:type="dxa"/>
            <w:vMerge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>Pratique des outils numériques</w:t>
            </w:r>
          </w:p>
        </w:tc>
      </w:tr>
      <w:tr w:rsidR="00AA106E" w:rsidRPr="004F66F6" w:rsidTr="008242B5">
        <w:tc>
          <w:tcPr>
            <w:tcW w:w="4836" w:type="dxa"/>
            <w:vMerge w:val="restart"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Capacités d’analyse et maîtrise des bases de l’arithmétique </w:t>
            </w: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Aptitude à élaborer un raisonnement logique à partir de connaissances et de recherches fiables </w:t>
            </w:r>
          </w:p>
        </w:tc>
      </w:tr>
      <w:tr w:rsidR="00AA106E" w:rsidRPr="004F66F6" w:rsidTr="008242B5">
        <w:tc>
          <w:tcPr>
            <w:tcW w:w="4836" w:type="dxa"/>
            <w:vMerge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Maîtrise des bases de calcul et des unités de mesure </w:t>
            </w:r>
          </w:p>
        </w:tc>
      </w:tr>
      <w:tr w:rsidR="00AA106E" w:rsidRPr="004F66F6" w:rsidTr="008242B5">
        <w:tc>
          <w:tcPr>
            <w:tcW w:w="4836" w:type="dxa"/>
          </w:tcPr>
          <w:p w:rsidR="00AA106E" w:rsidRPr="004F66F6" w:rsidRDefault="00AA106E" w:rsidP="008242B5">
            <w:pPr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Capacités organisationnelles </w:t>
            </w:r>
          </w:p>
        </w:tc>
        <w:tc>
          <w:tcPr>
            <w:tcW w:w="5365" w:type="dxa"/>
          </w:tcPr>
          <w:p w:rsidR="00AA106E" w:rsidRPr="004F66F6" w:rsidRDefault="00AA106E" w:rsidP="008242B5">
            <w:pPr>
              <w:ind w:right="-255"/>
              <w:rPr>
                <w:rFonts w:cstheme="minorHAnsi"/>
                <w:b/>
              </w:rPr>
            </w:pPr>
            <w:r w:rsidRPr="004F66F6">
              <w:rPr>
                <w:rFonts w:cstheme="minorHAnsi"/>
                <w:b/>
              </w:rPr>
              <w:t xml:space="preserve">Aptitudes d’observation, à s’organiser, à prioriser les activités, autonomie dans le travail </w:t>
            </w:r>
          </w:p>
        </w:tc>
      </w:tr>
    </w:tbl>
    <w:p w:rsidR="00AA106E" w:rsidRDefault="00AA106E">
      <w:bookmarkStart w:id="0" w:name="_GoBack"/>
      <w:bookmarkEnd w:id="0"/>
    </w:p>
    <w:sectPr w:rsidR="00AA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6E"/>
    <w:rsid w:val="00432E41"/>
    <w:rsid w:val="00AA106E"/>
    <w:rsid w:val="00E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BFEE"/>
  <w15:chartTrackingRefBased/>
  <w15:docId w15:val="{5B13139B-F9F9-4742-9298-BD5D51EF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06E"/>
    <w:pPr>
      <w:spacing w:after="0" w:line="240" w:lineRule="auto"/>
    </w:pPr>
    <w:rPr>
      <w:rFonts w:eastAsia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A1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ALPES ISERE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Sabbadini Maud</dc:creator>
  <cp:keywords/>
  <dc:description/>
  <cp:lastModifiedBy>Sabbadini Maud</cp:lastModifiedBy>
  <cp:revision>1</cp:revision>
  <dcterms:created xsi:type="dcterms:W3CDTF">2026-01-19T10:37:00Z</dcterms:created>
  <dcterms:modified xsi:type="dcterms:W3CDTF">2026-01-19T10:38:00Z</dcterms:modified>
</cp:coreProperties>
</file>